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38" w:rsidRDefault="00E631F1">
      <w:pPr>
        <w:rPr>
          <w:rFonts w:ascii="Bookman Old Style" w:hAnsi="Bookman Old Style"/>
          <w:sz w:val="28"/>
          <w:szCs w:val="28"/>
        </w:rPr>
      </w:pPr>
      <w:r w:rsidRPr="00E631F1">
        <w:t xml:space="preserve">   </w:t>
      </w:r>
      <w:proofErr w:type="gramStart"/>
      <w:r w:rsidRPr="00E631F1">
        <w:rPr>
          <w:rFonts w:ascii="Bookman Old Style" w:hAnsi="Bookman Old Style"/>
          <w:sz w:val="28"/>
          <w:szCs w:val="28"/>
        </w:rPr>
        <w:t>4.2.</w:t>
      </w:r>
      <w:r>
        <w:rPr>
          <w:rFonts w:ascii="Bookman Old Style" w:hAnsi="Bookman Old Style"/>
          <w:sz w:val="28"/>
          <w:szCs w:val="28"/>
        </w:rPr>
        <w:t xml:space="preserve"> si</w:t>
      </w:r>
      <w:proofErr w:type="gramEnd"/>
      <w:r>
        <w:rPr>
          <w:rFonts w:ascii="Bookman Old Style" w:hAnsi="Bookman Old Style"/>
          <w:sz w:val="28"/>
          <w:szCs w:val="28"/>
        </w:rPr>
        <w:t xml:space="preserve"> připomínáme </w:t>
      </w:r>
      <w:r w:rsidRPr="00E631F1">
        <w:rPr>
          <w:rFonts w:ascii="Bookman Old Style" w:hAnsi="Bookman Old Style"/>
          <w:sz w:val="28"/>
          <w:szCs w:val="28"/>
          <w:u w:val="single"/>
        </w:rPr>
        <w:t>Světový den boje proti rakovině</w:t>
      </w:r>
      <w:r w:rsidR="00183336">
        <w:rPr>
          <w:rFonts w:ascii="Bookman Old Style" w:hAnsi="Bookman Old Style"/>
          <w:sz w:val="28"/>
          <w:szCs w:val="28"/>
        </w:rPr>
        <w:t xml:space="preserve">, </w:t>
      </w:r>
      <w:r>
        <w:rPr>
          <w:rFonts w:ascii="Bookman Old Style" w:hAnsi="Bookman Old Style"/>
          <w:sz w:val="28"/>
          <w:szCs w:val="28"/>
        </w:rPr>
        <w:t xml:space="preserve">11.2. je </w:t>
      </w:r>
      <w:r w:rsidRPr="00E631F1">
        <w:rPr>
          <w:rFonts w:ascii="Bookman Old Style" w:hAnsi="Bookman Old Style"/>
          <w:sz w:val="28"/>
          <w:szCs w:val="28"/>
          <w:u w:val="single"/>
        </w:rPr>
        <w:t>Světový den manželství</w:t>
      </w:r>
      <w:r>
        <w:rPr>
          <w:rFonts w:ascii="Bookman Old Style" w:hAnsi="Bookman Old Style"/>
          <w:sz w:val="28"/>
          <w:szCs w:val="28"/>
        </w:rPr>
        <w:t xml:space="preserve"> a současně </w:t>
      </w:r>
      <w:r w:rsidRPr="00E631F1">
        <w:rPr>
          <w:rFonts w:ascii="Bookman Old Style" w:hAnsi="Bookman Old Style"/>
          <w:sz w:val="28"/>
          <w:szCs w:val="28"/>
          <w:u w:val="single"/>
        </w:rPr>
        <w:t>Světový den nemocných</w:t>
      </w:r>
      <w:r>
        <w:rPr>
          <w:rFonts w:ascii="Bookman Old Style" w:hAnsi="Bookman Old Style"/>
          <w:sz w:val="28"/>
          <w:szCs w:val="28"/>
        </w:rPr>
        <w:t xml:space="preserve"> a na 29.2. každý čtvrtý rok připadá </w:t>
      </w:r>
      <w:r w:rsidRPr="00E631F1">
        <w:rPr>
          <w:rFonts w:ascii="Bookman Old Style" w:hAnsi="Bookman Old Style"/>
          <w:sz w:val="28"/>
          <w:szCs w:val="28"/>
          <w:u w:val="single"/>
        </w:rPr>
        <w:t>Mezinárodní den boje proti</w:t>
      </w:r>
      <w:r>
        <w:rPr>
          <w:rFonts w:ascii="Bookman Old Style" w:hAnsi="Bookman Old Style"/>
          <w:sz w:val="28"/>
          <w:szCs w:val="28"/>
        </w:rPr>
        <w:t xml:space="preserve"> </w:t>
      </w:r>
      <w:r w:rsidRPr="00E631F1">
        <w:rPr>
          <w:rFonts w:ascii="Bookman Old Style" w:hAnsi="Bookman Old Style"/>
          <w:sz w:val="28"/>
          <w:szCs w:val="28"/>
          <w:u w:val="single"/>
        </w:rPr>
        <w:t>vzácným chorobám</w:t>
      </w:r>
      <w:r>
        <w:rPr>
          <w:rFonts w:ascii="Bookman Old Style" w:hAnsi="Bookman Old Style"/>
          <w:sz w:val="28"/>
          <w:szCs w:val="28"/>
        </w:rPr>
        <w:t>.</w:t>
      </w:r>
    </w:p>
    <w:p w:rsidR="00E631F1" w:rsidRPr="00E631F1" w:rsidRDefault="00355CEB">
      <w:pPr>
        <w:rPr>
          <w:rFonts w:ascii="Bookman Old Style" w:hAnsi="Bookman Old Style"/>
          <w:sz w:val="28"/>
          <w:szCs w:val="28"/>
        </w:rPr>
      </w:pPr>
      <w:r>
        <w:rPr>
          <w:rFonts w:ascii="Bookman Old Style" w:hAnsi="Bookman Old Style"/>
          <w:noProof/>
          <w:sz w:val="28"/>
          <w:szCs w:val="28"/>
          <w:lang w:eastAsia="cs-CZ"/>
        </w:rPr>
        <w:drawing>
          <wp:anchor distT="0" distB="0" distL="114300" distR="114300" simplePos="0" relativeHeight="251658240" behindDoc="0" locked="0" layoutInCell="1" allowOverlap="1" wp14:anchorId="082F1B4E" wp14:editId="12372BC6">
            <wp:simplePos x="0" y="0"/>
            <wp:positionH relativeFrom="column">
              <wp:posOffset>-42545</wp:posOffset>
            </wp:positionH>
            <wp:positionV relativeFrom="paragraph">
              <wp:posOffset>791210</wp:posOffset>
            </wp:positionV>
            <wp:extent cx="2790825" cy="333375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ilka.jpg"/>
                    <pic:cNvPicPr/>
                  </pic:nvPicPr>
                  <pic:blipFill>
                    <a:blip r:embed="rId5">
                      <a:extLst>
                        <a:ext uri="{28A0092B-C50C-407E-A947-70E740481C1C}">
                          <a14:useLocalDpi xmlns:a14="http://schemas.microsoft.com/office/drawing/2010/main" val="0"/>
                        </a:ext>
                      </a:extLst>
                    </a:blip>
                    <a:stretch>
                      <a:fillRect/>
                    </a:stretch>
                  </pic:blipFill>
                  <pic:spPr>
                    <a:xfrm>
                      <a:off x="0" y="0"/>
                      <a:ext cx="2790825" cy="3333750"/>
                    </a:xfrm>
                    <a:prstGeom prst="rect">
                      <a:avLst/>
                    </a:prstGeom>
                  </pic:spPr>
                </pic:pic>
              </a:graphicData>
            </a:graphic>
            <wp14:sizeRelH relativeFrom="page">
              <wp14:pctWidth>0</wp14:pctWidth>
            </wp14:sizeRelH>
            <wp14:sizeRelV relativeFrom="page">
              <wp14:pctHeight>0</wp14:pctHeight>
            </wp14:sizeRelV>
          </wp:anchor>
        </w:drawing>
      </w:r>
      <w:r w:rsidR="00E631F1">
        <w:rPr>
          <w:rFonts w:ascii="Bookman Old Style" w:hAnsi="Bookman Old Style"/>
          <w:sz w:val="28"/>
          <w:szCs w:val="28"/>
        </w:rPr>
        <w:t xml:space="preserve">   Tyto významné dny mne přivedly k tomu, jakou knížku pro měsíc únor doporučit. </w:t>
      </w:r>
      <w:r w:rsidR="00E631F1" w:rsidRPr="00E631F1">
        <w:rPr>
          <w:rFonts w:ascii="Bookman Old Style" w:hAnsi="Bookman Old Style"/>
          <w:b/>
          <w:sz w:val="28"/>
          <w:szCs w:val="28"/>
        </w:rPr>
        <w:t>Ivona Březinová</w:t>
      </w:r>
      <w:r w:rsidR="00E631F1">
        <w:rPr>
          <w:rFonts w:ascii="Bookman Old Style" w:hAnsi="Bookman Old Style"/>
          <w:sz w:val="28"/>
          <w:szCs w:val="28"/>
        </w:rPr>
        <w:t xml:space="preserve"> (o které tady již byla několikrát zmínka) napsala bravurně </w:t>
      </w:r>
      <w:r w:rsidR="00E631F1" w:rsidRPr="00E631F1">
        <w:rPr>
          <w:rFonts w:ascii="Bookman Old Style" w:hAnsi="Bookman Old Style"/>
          <w:b/>
          <w:sz w:val="32"/>
          <w:szCs w:val="32"/>
        </w:rPr>
        <w:t>Lentilka pro dědu Edu</w:t>
      </w:r>
      <w:r w:rsidR="00E631F1">
        <w:rPr>
          <w:rFonts w:ascii="Bookman Old Style" w:hAnsi="Bookman Old Style"/>
          <w:sz w:val="32"/>
          <w:szCs w:val="32"/>
        </w:rPr>
        <w:t xml:space="preserve">, </w:t>
      </w:r>
      <w:r w:rsidR="00E631F1" w:rsidRPr="00E631F1">
        <w:rPr>
          <w:rFonts w:ascii="Bookman Old Style" w:hAnsi="Bookman Old Style"/>
          <w:sz w:val="28"/>
          <w:szCs w:val="28"/>
        </w:rPr>
        <w:t>knížku pro děti, ve které očima malého šestiletého Honzíka vypravuje někdy až děsivé</w:t>
      </w:r>
      <w:r w:rsidR="00CB3BC6">
        <w:rPr>
          <w:rFonts w:ascii="Bookman Old Style" w:hAnsi="Bookman Old Style"/>
          <w:sz w:val="28"/>
          <w:szCs w:val="28"/>
        </w:rPr>
        <w:t>,</w:t>
      </w:r>
      <w:r w:rsidR="00E631F1" w:rsidRPr="00E631F1">
        <w:rPr>
          <w:rFonts w:ascii="Bookman Old Style" w:hAnsi="Bookman Old Style"/>
          <w:sz w:val="28"/>
          <w:szCs w:val="28"/>
        </w:rPr>
        <w:t xml:space="preserve"> jindy zase dost úsměvné události v rodině, v níž žije i děda Eda (ve skutečnosti Honzíkův pradědeček), u kterého se začíná projevovat a dále se stupňuje </w:t>
      </w:r>
      <w:r w:rsidR="004E16E4">
        <w:rPr>
          <w:rFonts w:ascii="Bookman Old Style" w:hAnsi="Bookman Old Style"/>
          <w:sz w:val="28"/>
          <w:szCs w:val="28"/>
        </w:rPr>
        <w:t>nevyléčitelná Alzheimerova choroba</w:t>
      </w:r>
      <w:r w:rsidR="00E631F1" w:rsidRPr="00E631F1">
        <w:rPr>
          <w:rFonts w:ascii="Bookman Old Style" w:hAnsi="Bookman Old Style"/>
          <w:sz w:val="28"/>
          <w:szCs w:val="28"/>
        </w:rPr>
        <w:t xml:space="preserve">. </w:t>
      </w:r>
    </w:p>
    <w:p w:rsidR="00E631F1" w:rsidRDefault="00E631F1">
      <w:pPr>
        <w:rPr>
          <w:rFonts w:ascii="Bookman Old Style" w:hAnsi="Bookman Old Style"/>
          <w:sz w:val="28"/>
          <w:szCs w:val="28"/>
        </w:rPr>
      </w:pPr>
      <w:r w:rsidRPr="00E631F1">
        <w:rPr>
          <w:rFonts w:ascii="Bookman Old Style" w:hAnsi="Bookman Old Style"/>
          <w:sz w:val="28"/>
          <w:szCs w:val="28"/>
        </w:rPr>
        <w:t xml:space="preserve">   Autorka přibližuje při</w:t>
      </w:r>
      <w:r w:rsidR="004E16E4">
        <w:rPr>
          <w:rFonts w:ascii="Bookman Old Style" w:hAnsi="Bookman Old Style"/>
          <w:sz w:val="28"/>
          <w:szCs w:val="28"/>
        </w:rPr>
        <w:t xml:space="preserve">měřenou formou toto onemocnění </w:t>
      </w:r>
      <w:r w:rsidRPr="00E631F1">
        <w:rPr>
          <w:rFonts w:ascii="Bookman Old Style" w:hAnsi="Bookman Old Style"/>
          <w:sz w:val="28"/>
          <w:szCs w:val="28"/>
        </w:rPr>
        <w:t xml:space="preserve">dětem, </w:t>
      </w:r>
      <w:r w:rsidR="004E16E4">
        <w:rPr>
          <w:rFonts w:ascii="Bookman Old Style" w:hAnsi="Bookman Old Style"/>
          <w:sz w:val="28"/>
          <w:szCs w:val="28"/>
        </w:rPr>
        <w:t>líčí jeho projevy pomocí zážitků Honzíka a jeho dědy Edy, hovoří o tom, jak je to někdy k vzteku a jindy k nepochopení, vysvětluje, že se nejedná o naschvály ani obyčejnou zapomnětlivost.</w:t>
      </w:r>
    </w:p>
    <w:p w:rsidR="004E16E4" w:rsidRDefault="004E16E4">
      <w:pPr>
        <w:rPr>
          <w:rFonts w:ascii="Bookman Old Style" w:hAnsi="Bookman Old Style"/>
          <w:sz w:val="28"/>
          <w:szCs w:val="28"/>
        </w:rPr>
      </w:pPr>
      <w:r>
        <w:rPr>
          <w:rFonts w:ascii="Bookman Old Style" w:hAnsi="Bookman Old Style"/>
          <w:sz w:val="28"/>
          <w:szCs w:val="28"/>
        </w:rPr>
        <w:t xml:space="preserve">   Rozhodně stojí za přečtení i dospělým, nebo lze maminkám a tatínkům n</w:t>
      </w:r>
      <w:r w:rsidR="00183336">
        <w:rPr>
          <w:rFonts w:ascii="Bookman Old Style" w:hAnsi="Bookman Old Style"/>
          <w:sz w:val="28"/>
          <w:szCs w:val="28"/>
        </w:rPr>
        <w:t xml:space="preserve">abídnout variantu pro dospěláky </w:t>
      </w:r>
      <w:r>
        <w:rPr>
          <w:rFonts w:ascii="Bookman Old Style" w:hAnsi="Bookman Old Style"/>
          <w:b/>
          <w:sz w:val="28"/>
          <w:szCs w:val="28"/>
        </w:rPr>
        <w:t>Trenky přes kalhoty aneb můj život s dědou Edou</w:t>
      </w:r>
      <w:r>
        <w:rPr>
          <w:rFonts w:ascii="Bookman Old Style" w:hAnsi="Bookman Old Style"/>
          <w:sz w:val="28"/>
          <w:szCs w:val="28"/>
        </w:rPr>
        <w:t>.</w:t>
      </w:r>
    </w:p>
    <w:p w:rsidR="00355CEB" w:rsidRDefault="00355CEB">
      <w:pPr>
        <w:rPr>
          <w:rFonts w:ascii="Bookman Old Style" w:hAnsi="Bookman Old Style"/>
          <w:sz w:val="28"/>
          <w:szCs w:val="28"/>
        </w:rPr>
      </w:pPr>
    </w:p>
    <w:p w:rsidR="00355CEB" w:rsidRDefault="00355CEB">
      <w:pPr>
        <w:rPr>
          <w:rFonts w:ascii="Bookman Old Style" w:hAnsi="Bookman Old Style"/>
          <w:sz w:val="28"/>
          <w:szCs w:val="28"/>
        </w:rPr>
      </w:pPr>
    </w:p>
    <w:p w:rsidR="00355CEB" w:rsidRDefault="00355CEB" w:rsidP="00355CEB">
      <w:pPr>
        <w:rPr>
          <w:rFonts w:ascii="Segoe UI Semilight" w:hAnsi="Segoe UI Semilight" w:cs="Segoe UI Semilight"/>
          <w:sz w:val="28"/>
          <w:szCs w:val="28"/>
        </w:rPr>
      </w:pPr>
      <w:r>
        <w:rPr>
          <w:rFonts w:ascii="Segoe UI Semilight" w:hAnsi="Segoe UI Semilight" w:cs="Segoe UI Semilight"/>
          <w:sz w:val="28"/>
          <w:szCs w:val="28"/>
        </w:rPr>
        <w:t xml:space="preserve">Pro pokročilejší čtenáře jsem tento měsíc sáhla mezi pohádky. </w:t>
      </w:r>
    </w:p>
    <w:p w:rsidR="00355CEB" w:rsidRDefault="00355CEB" w:rsidP="00355CEB">
      <w:pPr>
        <w:rPr>
          <w:rFonts w:ascii="Segoe UI Semilight" w:hAnsi="Segoe UI Semilight" w:cs="Segoe UI Semilight"/>
          <w:sz w:val="28"/>
          <w:szCs w:val="28"/>
        </w:rPr>
      </w:pPr>
    </w:p>
    <w:p w:rsidR="00355CEB" w:rsidRDefault="00355CEB" w:rsidP="00355CEB">
      <w:pPr>
        <w:rPr>
          <w:rFonts w:ascii="Segoe UI Semilight" w:hAnsi="Segoe UI Semilight" w:cs="Segoe UI Semilight"/>
          <w:sz w:val="28"/>
          <w:szCs w:val="28"/>
        </w:rPr>
      </w:pPr>
    </w:p>
    <w:p w:rsidR="00355CEB" w:rsidRDefault="00355CEB" w:rsidP="00355CEB">
      <w:pPr>
        <w:rPr>
          <w:rFonts w:ascii="Segoe UI Semilight" w:hAnsi="Segoe UI Semilight" w:cs="Segoe UI Semilight"/>
          <w:sz w:val="28"/>
          <w:szCs w:val="28"/>
        </w:rPr>
      </w:pPr>
    </w:p>
    <w:p w:rsidR="00355CEB" w:rsidRDefault="00355CEB" w:rsidP="00355CEB">
      <w:pPr>
        <w:rPr>
          <w:rFonts w:ascii="Segoe UI Semilight" w:hAnsi="Segoe UI Semilight" w:cs="Segoe UI Semilight"/>
          <w:sz w:val="28"/>
          <w:szCs w:val="28"/>
        </w:rPr>
      </w:pPr>
    </w:p>
    <w:p w:rsidR="00355CEB" w:rsidRDefault="00355CEB" w:rsidP="00355CEB">
      <w:pPr>
        <w:rPr>
          <w:rFonts w:ascii="Segoe UI Semilight" w:hAnsi="Segoe UI Semilight" w:cs="Segoe UI Semilight"/>
          <w:sz w:val="28"/>
          <w:szCs w:val="28"/>
        </w:rPr>
      </w:pPr>
    </w:p>
    <w:p w:rsidR="00355CEB" w:rsidRDefault="00355CEB" w:rsidP="00355CEB">
      <w:pPr>
        <w:rPr>
          <w:rFonts w:ascii="Segoe UI Semilight" w:hAnsi="Segoe UI Semilight" w:cs="Segoe UI Semilight"/>
          <w:sz w:val="28"/>
          <w:szCs w:val="28"/>
        </w:rPr>
      </w:pPr>
      <w:r>
        <w:rPr>
          <w:rFonts w:ascii="Segoe UI Semilight" w:hAnsi="Segoe UI Semilight" w:cs="Segoe UI Semilight"/>
          <w:sz w:val="28"/>
          <w:szCs w:val="28"/>
        </w:rPr>
        <w:t xml:space="preserve">   Budou totiž jarní prázdniny – čas pro </w:t>
      </w:r>
      <w:proofErr w:type="spellStart"/>
      <w:r>
        <w:rPr>
          <w:rFonts w:ascii="Segoe UI Semilight" w:hAnsi="Segoe UI Semilight" w:cs="Segoe UI Semilight"/>
          <w:sz w:val="28"/>
          <w:szCs w:val="28"/>
        </w:rPr>
        <w:t>relax</w:t>
      </w:r>
      <w:proofErr w:type="spellEnd"/>
      <w:r>
        <w:rPr>
          <w:rFonts w:ascii="Segoe UI Semilight" w:hAnsi="Segoe UI Semilight" w:cs="Segoe UI Semilight"/>
          <w:sz w:val="28"/>
          <w:szCs w:val="28"/>
        </w:rPr>
        <w:t xml:space="preserve"> - a ti, kteří nejedou na hory, mohou četbu spojit třeba s návštěvou českého zámku Dětenice, je to jeden z mála zámků otevřených celoročně a pořádají se zde dětské pohádkové prohlídky a různé festivaly. K němu náleží i Zámecký pivovar a Středověká krčma, která určitě stojí za návštěvu. Nelze vynechat i Středověký hotel, zde v noci dokonce straší a na recepci sedí stará čarodějnice a v </w:t>
      </w:r>
      <w:proofErr w:type="spellStart"/>
      <w:r>
        <w:rPr>
          <w:rFonts w:ascii="Segoe UI Semilight" w:hAnsi="Segoe UI Semilight" w:cs="Segoe UI Semilight"/>
          <w:sz w:val="28"/>
          <w:szCs w:val="28"/>
        </w:rPr>
        <w:t>šenku</w:t>
      </w:r>
      <w:proofErr w:type="spellEnd"/>
      <w:r>
        <w:rPr>
          <w:rFonts w:ascii="Segoe UI Semilight" w:hAnsi="Segoe UI Semilight" w:cs="Segoe UI Semilight"/>
          <w:sz w:val="28"/>
          <w:szCs w:val="28"/>
        </w:rPr>
        <w:t xml:space="preserve"> obsluhují piráti.</w:t>
      </w:r>
    </w:p>
    <w:p w:rsidR="00355CEB" w:rsidRDefault="00355CEB" w:rsidP="00355CEB">
      <w:pPr>
        <w:rPr>
          <w:rFonts w:ascii="Segoe UI Semilight" w:hAnsi="Segoe UI Semilight" w:cs="Segoe UI Semilight"/>
          <w:b/>
          <w:sz w:val="32"/>
          <w:szCs w:val="32"/>
        </w:rPr>
      </w:pPr>
      <w:r>
        <w:rPr>
          <w:rFonts w:ascii="Bookman Old Style" w:hAnsi="Bookman Old Style"/>
          <w:noProof/>
          <w:sz w:val="28"/>
          <w:szCs w:val="28"/>
          <w:lang w:eastAsia="cs-CZ"/>
        </w:rPr>
        <w:drawing>
          <wp:anchor distT="0" distB="0" distL="114300" distR="114300" simplePos="0" relativeHeight="251660288" behindDoc="0" locked="0" layoutInCell="1" allowOverlap="1" wp14:anchorId="2CEDEAD8" wp14:editId="3E57257A">
            <wp:simplePos x="0" y="0"/>
            <wp:positionH relativeFrom="column">
              <wp:posOffset>3643630</wp:posOffset>
            </wp:positionH>
            <wp:positionV relativeFrom="paragraph">
              <wp:posOffset>829310</wp:posOffset>
            </wp:positionV>
            <wp:extent cx="2276475" cy="333375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ánek.jpeg"/>
                    <pic:cNvPicPr/>
                  </pic:nvPicPr>
                  <pic:blipFill>
                    <a:blip r:embed="rId6">
                      <a:extLst>
                        <a:ext uri="{28A0092B-C50C-407E-A947-70E740481C1C}">
                          <a14:useLocalDpi xmlns:a14="http://schemas.microsoft.com/office/drawing/2010/main" val="0"/>
                        </a:ext>
                      </a:extLst>
                    </a:blip>
                    <a:stretch>
                      <a:fillRect/>
                    </a:stretch>
                  </pic:blipFill>
                  <pic:spPr>
                    <a:xfrm>
                      <a:off x="0" y="0"/>
                      <a:ext cx="2276475" cy="3333750"/>
                    </a:xfrm>
                    <a:prstGeom prst="rect">
                      <a:avLst/>
                    </a:prstGeom>
                  </pic:spPr>
                </pic:pic>
              </a:graphicData>
            </a:graphic>
            <wp14:sizeRelH relativeFrom="page">
              <wp14:pctWidth>0</wp14:pctWidth>
            </wp14:sizeRelH>
            <wp14:sizeRelV relativeFrom="page">
              <wp14:pctHeight>0</wp14:pctHeight>
            </wp14:sizeRelV>
          </wp:anchor>
        </w:drawing>
      </w:r>
      <w:r>
        <w:rPr>
          <w:rFonts w:ascii="Segoe UI Semilight" w:hAnsi="Segoe UI Semilight" w:cs="Segoe UI Semilight"/>
          <w:sz w:val="28"/>
          <w:szCs w:val="28"/>
        </w:rPr>
        <w:t xml:space="preserve">   Proč </w:t>
      </w:r>
      <w:proofErr w:type="gramStart"/>
      <w:r>
        <w:rPr>
          <w:rFonts w:ascii="Segoe UI Semilight" w:hAnsi="Segoe UI Semilight" w:cs="Segoe UI Semilight"/>
          <w:sz w:val="28"/>
          <w:szCs w:val="28"/>
        </w:rPr>
        <w:t>zmiňuji</w:t>
      </w:r>
      <w:proofErr w:type="gramEnd"/>
      <w:r>
        <w:rPr>
          <w:rFonts w:ascii="Segoe UI Semilight" w:hAnsi="Segoe UI Semilight" w:cs="Segoe UI Semilight"/>
          <w:sz w:val="28"/>
          <w:szCs w:val="28"/>
        </w:rPr>
        <w:t xml:space="preserve"> Zámecký resort </w:t>
      </w:r>
      <w:proofErr w:type="gramStart"/>
      <w:r>
        <w:rPr>
          <w:rFonts w:ascii="Segoe UI Semilight" w:hAnsi="Segoe UI Semilight" w:cs="Segoe UI Semilight"/>
          <w:sz w:val="28"/>
          <w:szCs w:val="28"/>
        </w:rPr>
        <w:t>Dětenice</w:t>
      </w:r>
      <w:proofErr w:type="gramEnd"/>
      <w:r>
        <w:rPr>
          <w:rFonts w:ascii="Segoe UI Semilight" w:hAnsi="Segoe UI Semilight" w:cs="Segoe UI Semilight"/>
          <w:sz w:val="28"/>
          <w:szCs w:val="28"/>
        </w:rPr>
        <w:t xml:space="preserve">? Na všech výše zmíněných místech pobral inspiraci </w:t>
      </w:r>
      <w:r w:rsidRPr="00CB3E70">
        <w:rPr>
          <w:rFonts w:ascii="Segoe UI Semilight" w:hAnsi="Segoe UI Semilight" w:cs="Segoe UI Semilight"/>
          <w:b/>
          <w:sz w:val="28"/>
          <w:szCs w:val="28"/>
        </w:rPr>
        <w:t xml:space="preserve">Jan </w:t>
      </w:r>
      <w:proofErr w:type="spellStart"/>
      <w:r w:rsidRPr="00CB3E70">
        <w:rPr>
          <w:rFonts w:ascii="Segoe UI Semilight" w:hAnsi="Segoe UI Semilight" w:cs="Segoe UI Semilight"/>
          <w:b/>
          <w:sz w:val="28"/>
          <w:szCs w:val="28"/>
        </w:rPr>
        <w:t>Budař</w:t>
      </w:r>
      <w:proofErr w:type="spellEnd"/>
      <w:r>
        <w:rPr>
          <w:rFonts w:ascii="Segoe UI Semilight" w:hAnsi="Segoe UI Semilight" w:cs="Segoe UI Semilight"/>
          <w:sz w:val="28"/>
          <w:szCs w:val="28"/>
        </w:rPr>
        <w:t xml:space="preserve"> – ano, ten brněnský herec, a napsal i nakreslil knížku </w:t>
      </w:r>
      <w:r w:rsidRPr="00CB3E70">
        <w:rPr>
          <w:rFonts w:ascii="Segoe UI Semilight" w:hAnsi="Segoe UI Semilight" w:cs="Segoe UI Semilight"/>
          <w:b/>
          <w:sz w:val="32"/>
          <w:szCs w:val="32"/>
        </w:rPr>
        <w:t>PRINC MAMÁNEK</w:t>
      </w:r>
      <w:r>
        <w:rPr>
          <w:rFonts w:ascii="Segoe UI Semilight" w:hAnsi="Segoe UI Semilight" w:cs="Segoe UI Semilight"/>
          <w:b/>
          <w:sz w:val="32"/>
          <w:szCs w:val="32"/>
        </w:rPr>
        <w:t xml:space="preserve">. </w:t>
      </w:r>
    </w:p>
    <w:p w:rsidR="00355CEB" w:rsidRDefault="00355CEB" w:rsidP="00355CEB">
      <w:pPr>
        <w:rPr>
          <w:rFonts w:ascii="Segoe UI Semilight" w:hAnsi="Segoe UI Semilight" w:cs="Segoe UI Semilight"/>
          <w:sz w:val="28"/>
          <w:szCs w:val="28"/>
        </w:rPr>
      </w:pPr>
      <w:r>
        <w:rPr>
          <w:rFonts w:ascii="Segoe UI Semilight" w:hAnsi="Segoe UI Semilight" w:cs="Segoe UI Semilight"/>
          <w:b/>
          <w:sz w:val="32"/>
          <w:szCs w:val="32"/>
        </w:rPr>
        <w:t xml:space="preserve">   </w:t>
      </w:r>
      <w:r>
        <w:rPr>
          <w:rFonts w:ascii="Segoe UI Semilight" w:hAnsi="Segoe UI Semilight" w:cs="Segoe UI Semilight"/>
          <w:sz w:val="28"/>
          <w:szCs w:val="28"/>
        </w:rPr>
        <w:t>Dlouhá pohádka o rozmazleném princi Ludvíčkovi, jenž se má stát králem. Všichni se tohoto okamžiku obávají, protože princ Ludvík Otomar Karel XII. zrozený „Vznešený“ ještě nikdy neopustil brány královského paláce, mečem nevládne, ženit se nechce a úplně všeho se bojí. Proto je potřeba mu dát trochu za vyučenou, aby konečně za něco stál….</w:t>
      </w:r>
    </w:p>
    <w:p w:rsidR="00355CEB" w:rsidRPr="00603E4A" w:rsidRDefault="00355CEB" w:rsidP="00355CEB">
      <w:pPr>
        <w:rPr>
          <w:rFonts w:ascii="Segoe UI Semilight" w:hAnsi="Segoe UI Semilight" w:cs="Segoe UI Semilight"/>
          <w:sz w:val="28"/>
          <w:szCs w:val="28"/>
        </w:rPr>
      </w:pPr>
      <w:r>
        <w:rPr>
          <w:rFonts w:ascii="Segoe UI Semilight" w:hAnsi="Segoe UI Semilight" w:cs="Segoe UI Semilight"/>
          <w:sz w:val="28"/>
          <w:szCs w:val="28"/>
        </w:rPr>
        <w:t xml:space="preserve">   Pojďte s ním potkat rytíře Leonarda, čarodějnice </w:t>
      </w:r>
      <w:proofErr w:type="spellStart"/>
      <w:r>
        <w:rPr>
          <w:rFonts w:ascii="Segoe UI Semilight" w:hAnsi="Segoe UI Semilight" w:cs="Segoe UI Semilight"/>
          <w:sz w:val="28"/>
          <w:szCs w:val="28"/>
        </w:rPr>
        <w:t>Gizeldu</w:t>
      </w:r>
      <w:proofErr w:type="spellEnd"/>
      <w:r>
        <w:rPr>
          <w:rFonts w:ascii="Segoe UI Semilight" w:hAnsi="Segoe UI Semilight" w:cs="Segoe UI Semilight"/>
          <w:sz w:val="28"/>
          <w:szCs w:val="28"/>
        </w:rPr>
        <w:t xml:space="preserve"> a </w:t>
      </w:r>
      <w:proofErr w:type="spellStart"/>
      <w:r>
        <w:rPr>
          <w:rFonts w:ascii="Segoe UI Semilight" w:hAnsi="Segoe UI Semilight" w:cs="Segoe UI Semilight"/>
          <w:sz w:val="28"/>
          <w:szCs w:val="28"/>
        </w:rPr>
        <w:t>Hvizduli</w:t>
      </w:r>
      <w:proofErr w:type="spellEnd"/>
      <w:r>
        <w:rPr>
          <w:rFonts w:ascii="Segoe UI Semilight" w:hAnsi="Segoe UI Semilight" w:cs="Segoe UI Semilight"/>
          <w:sz w:val="28"/>
          <w:szCs w:val="28"/>
        </w:rPr>
        <w:t>, hrobaře Gustava Hroudu nebo i samotnou Paní Smrt.</w:t>
      </w:r>
    </w:p>
    <w:p w:rsidR="00355CEB" w:rsidRPr="004E16E4" w:rsidRDefault="00355CEB">
      <w:pPr>
        <w:rPr>
          <w:rFonts w:ascii="Bookman Old Style" w:hAnsi="Bookman Old Style"/>
          <w:sz w:val="28"/>
          <w:szCs w:val="28"/>
        </w:rPr>
      </w:pPr>
      <w:bookmarkStart w:id="0" w:name="_GoBack"/>
      <w:bookmarkEnd w:id="0"/>
    </w:p>
    <w:sectPr w:rsidR="00355CEB" w:rsidRPr="004E1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Semilight">
    <w:altName w:val="Arial"/>
    <w:charset w:val="EE"/>
    <w:family w:val="swiss"/>
    <w:pitch w:val="variable"/>
    <w:sig w:usb0="00000000"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F1"/>
    <w:rsid w:val="00183336"/>
    <w:rsid w:val="00355CEB"/>
    <w:rsid w:val="004E16E4"/>
    <w:rsid w:val="00C91A38"/>
    <w:rsid w:val="00CB3BC6"/>
    <w:rsid w:val="00E63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55C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5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55C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5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Základní škola, Novolíšeňská 10, Brno</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Kraváčková</dc:creator>
  <cp:lastModifiedBy>malisova</cp:lastModifiedBy>
  <cp:revision>2</cp:revision>
  <dcterms:created xsi:type="dcterms:W3CDTF">2019-02-05T07:39:00Z</dcterms:created>
  <dcterms:modified xsi:type="dcterms:W3CDTF">2019-02-05T07:39:00Z</dcterms:modified>
</cp:coreProperties>
</file>